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07" w:rsidRPr="008B00E7" w:rsidRDefault="00FA3322" w:rsidP="003C4107">
      <w:pPr>
        <w:pStyle w:val="CM7"/>
        <w:spacing w:line="231" w:lineRule="atLeast"/>
        <w:jc w:val="both"/>
        <w:rPr>
          <w:color w:val="000000"/>
          <w:sz w:val="22"/>
          <w:szCs w:val="22"/>
        </w:rPr>
      </w:pPr>
      <w:r w:rsidRPr="008B00E7">
        <w:rPr>
          <w:noProof/>
          <w:color w:val="000000"/>
          <w:sz w:val="22"/>
          <w:szCs w:val="22"/>
          <w:lang w:bidi="ar-SA"/>
        </w:rPr>
        <w:drawing>
          <wp:inline distT="0" distB="0" distL="0" distR="0">
            <wp:extent cx="1122680" cy="107696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680" cy="1076960"/>
                    </a:xfrm>
                    <a:prstGeom prst="rect">
                      <a:avLst/>
                    </a:prstGeom>
                    <a:noFill/>
                    <a:ln>
                      <a:noFill/>
                    </a:ln>
                  </pic:spPr>
                </pic:pic>
              </a:graphicData>
            </a:graphic>
          </wp:inline>
        </w:drawing>
      </w:r>
    </w:p>
    <w:p w:rsidR="0001775F" w:rsidRPr="008B00E7" w:rsidRDefault="0001775F" w:rsidP="003C4107">
      <w:pPr>
        <w:pStyle w:val="CM7"/>
        <w:spacing w:line="231" w:lineRule="atLeast"/>
        <w:jc w:val="both"/>
        <w:rPr>
          <w:color w:val="000000"/>
          <w:sz w:val="22"/>
          <w:szCs w:val="22"/>
        </w:rPr>
      </w:pPr>
    </w:p>
    <w:p w:rsidR="003C4107" w:rsidRPr="008B00E7" w:rsidRDefault="002D14FE" w:rsidP="003C4107">
      <w:pPr>
        <w:pStyle w:val="CM7"/>
        <w:spacing w:line="231" w:lineRule="atLeast"/>
        <w:jc w:val="both"/>
        <w:rPr>
          <w:color w:val="000000"/>
          <w:sz w:val="22"/>
          <w:szCs w:val="22"/>
        </w:rPr>
      </w:pPr>
      <w:r w:rsidRPr="008B00E7">
        <w:rPr>
          <w:color w:val="000000"/>
          <w:sz w:val="22"/>
        </w:rPr>
        <w:t xml:space="preserve">C/ Manuel de </w:t>
      </w:r>
      <w:proofErr w:type="spellStart"/>
      <w:r w:rsidRPr="008B00E7">
        <w:rPr>
          <w:color w:val="000000"/>
          <w:sz w:val="22"/>
        </w:rPr>
        <w:t>Falla</w:t>
      </w:r>
      <w:proofErr w:type="spellEnd"/>
      <w:r w:rsidRPr="008B00E7">
        <w:rPr>
          <w:color w:val="000000"/>
          <w:sz w:val="22"/>
        </w:rPr>
        <w:t xml:space="preserve"> No. 14-2º-</w:t>
      </w:r>
      <w:proofErr w:type="spellStart"/>
      <w:r w:rsidRPr="008B00E7">
        <w:rPr>
          <w:color w:val="000000"/>
          <w:sz w:val="22"/>
        </w:rPr>
        <w:t>Dcha</w:t>
      </w:r>
      <w:proofErr w:type="spellEnd"/>
      <w:r w:rsidRPr="008B00E7">
        <w:rPr>
          <w:color w:val="000000"/>
          <w:sz w:val="22"/>
        </w:rPr>
        <w:t xml:space="preserve"> </w:t>
      </w:r>
    </w:p>
    <w:p w:rsidR="003C4107" w:rsidRPr="008B00E7" w:rsidRDefault="002D14FE" w:rsidP="003C4107">
      <w:pPr>
        <w:pStyle w:val="CM7"/>
        <w:spacing w:line="231" w:lineRule="atLeast"/>
        <w:jc w:val="both"/>
        <w:rPr>
          <w:color w:val="000000"/>
          <w:sz w:val="22"/>
          <w:szCs w:val="22"/>
        </w:rPr>
      </w:pPr>
      <w:r w:rsidRPr="008B00E7">
        <w:rPr>
          <w:color w:val="000000"/>
          <w:sz w:val="22"/>
        </w:rPr>
        <w:t xml:space="preserve">18005 Granada </w:t>
      </w:r>
    </w:p>
    <w:p w:rsidR="002D14FE" w:rsidRPr="008B00E7" w:rsidRDefault="002D14FE" w:rsidP="003C4107">
      <w:pPr>
        <w:pStyle w:val="CM7"/>
        <w:spacing w:line="231" w:lineRule="atLeast"/>
        <w:jc w:val="both"/>
        <w:rPr>
          <w:color w:val="000000"/>
          <w:sz w:val="22"/>
          <w:szCs w:val="22"/>
        </w:rPr>
      </w:pPr>
      <w:r w:rsidRPr="008B00E7">
        <w:rPr>
          <w:color w:val="000000"/>
          <w:sz w:val="22"/>
        </w:rPr>
        <w:t xml:space="preserve">Tel. 958 29 08 14 Fax 959 29 57 01 </w:t>
      </w:r>
    </w:p>
    <w:p w:rsidR="003C4107" w:rsidRPr="008B00E7" w:rsidRDefault="003C4107" w:rsidP="003C4107">
      <w:pPr>
        <w:pStyle w:val="CM8"/>
        <w:spacing w:line="276" w:lineRule="atLeast"/>
        <w:ind w:right="3885"/>
        <w:jc w:val="both"/>
        <w:rPr>
          <w:b/>
          <w:bCs/>
          <w:color w:val="000000"/>
          <w:sz w:val="22"/>
          <w:szCs w:val="22"/>
        </w:rPr>
      </w:pPr>
    </w:p>
    <w:p w:rsidR="003C4107" w:rsidRPr="008B00E7" w:rsidRDefault="002D14FE" w:rsidP="003C4107">
      <w:pPr>
        <w:pStyle w:val="CM8"/>
        <w:spacing w:line="276" w:lineRule="atLeast"/>
        <w:ind w:right="1579"/>
        <w:jc w:val="both"/>
        <w:rPr>
          <w:b/>
          <w:bCs/>
          <w:color w:val="000000"/>
          <w:sz w:val="22"/>
          <w:szCs w:val="22"/>
        </w:rPr>
      </w:pPr>
      <w:r w:rsidRPr="008B00E7">
        <w:rPr>
          <w:b/>
          <w:color w:val="000000"/>
          <w:sz w:val="22"/>
        </w:rPr>
        <w:t xml:space="preserve">Neighbours' Meeting, 22 February 2014 </w:t>
      </w:r>
    </w:p>
    <w:p w:rsidR="002D14FE" w:rsidRPr="008B00E7" w:rsidRDefault="003C4107" w:rsidP="003C4107">
      <w:pPr>
        <w:pStyle w:val="CM8"/>
        <w:spacing w:line="276" w:lineRule="atLeast"/>
        <w:ind w:right="1579"/>
        <w:jc w:val="both"/>
        <w:rPr>
          <w:color w:val="000000"/>
          <w:sz w:val="22"/>
          <w:szCs w:val="22"/>
        </w:rPr>
      </w:pPr>
      <w:proofErr w:type="spellStart"/>
      <w:r w:rsidRPr="008B00E7">
        <w:rPr>
          <w:b/>
          <w:color w:val="000000"/>
          <w:sz w:val="22"/>
        </w:rPr>
        <w:t>Cármenes</w:t>
      </w:r>
      <w:proofErr w:type="spellEnd"/>
      <w:r w:rsidRPr="008B00E7">
        <w:rPr>
          <w:b/>
          <w:color w:val="000000"/>
          <w:sz w:val="22"/>
        </w:rPr>
        <w:t xml:space="preserve"> </w:t>
      </w:r>
      <w:proofErr w:type="gramStart"/>
      <w:r w:rsidRPr="008B00E7">
        <w:rPr>
          <w:b/>
          <w:color w:val="000000"/>
          <w:sz w:val="22"/>
        </w:rPr>
        <w:t>del</w:t>
      </w:r>
      <w:proofErr w:type="gramEnd"/>
      <w:r w:rsidRPr="008B00E7">
        <w:rPr>
          <w:b/>
          <w:color w:val="000000"/>
          <w:sz w:val="22"/>
        </w:rPr>
        <w:t xml:space="preserve"> Mar </w:t>
      </w:r>
    </w:p>
    <w:p w:rsidR="002D14FE" w:rsidRPr="008B00E7" w:rsidRDefault="002D14FE" w:rsidP="003C4107">
      <w:pPr>
        <w:pStyle w:val="Default"/>
        <w:jc w:val="both"/>
        <w:rPr>
          <w:sz w:val="22"/>
          <w:szCs w:val="22"/>
        </w:rPr>
      </w:pPr>
      <w:r w:rsidRPr="008B00E7">
        <w:rPr>
          <w:sz w:val="22"/>
        </w:rPr>
        <w:t xml:space="preserve"> </w:t>
      </w:r>
    </w:p>
    <w:p w:rsidR="002D14FE" w:rsidRPr="008B00E7" w:rsidRDefault="002D14FE" w:rsidP="003C4107">
      <w:pPr>
        <w:pStyle w:val="CM8"/>
        <w:spacing w:line="293" w:lineRule="atLeast"/>
        <w:jc w:val="both"/>
        <w:rPr>
          <w:color w:val="000000"/>
          <w:sz w:val="22"/>
          <w:szCs w:val="22"/>
        </w:rPr>
      </w:pPr>
      <w:r w:rsidRPr="008B00E7">
        <w:rPr>
          <w:b/>
          <w:color w:val="000000"/>
          <w:sz w:val="22"/>
          <w:u w:val="single"/>
        </w:rPr>
        <w:t xml:space="preserve">Summary of statement of opinion: </w:t>
      </w:r>
    </w:p>
    <w:p w:rsidR="003C4107" w:rsidRPr="008B00E7" w:rsidRDefault="003C4107" w:rsidP="003C4107">
      <w:pPr>
        <w:pStyle w:val="CM8"/>
        <w:spacing w:line="293" w:lineRule="atLeast"/>
        <w:jc w:val="both"/>
        <w:rPr>
          <w:color w:val="000000"/>
          <w:sz w:val="22"/>
          <w:szCs w:val="22"/>
        </w:rPr>
      </w:pPr>
    </w:p>
    <w:p w:rsidR="002D14FE" w:rsidRPr="008B00E7" w:rsidRDefault="002D14FE" w:rsidP="003C4107">
      <w:pPr>
        <w:pStyle w:val="CM8"/>
        <w:spacing w:line="293" w:lineRule="atLeast"/>
        <w:jc w:val="both"/>
        <w:rPr>
          <w:color w:val="000000"/>
          <w:sz w:val="22"/>
          <w:szCs w:val="22"/>
        </w:rPr>
      </w:pPr>
      <w:r w:rsidRPr="008B00E7">
        <w:rPr>
          <w:color w:val="000000"/>
          <w:sz w:val="22"/>
        </w:rPr>
        <w:t xml:space="preserve">Below are excerpts from the matters discussed by the lawyer Hilario Aranda Espejo as an introduction to the meeting. </w:t>
      </w:r>
    </w:p>
    <w:p w:rsidR="002D14FE" w:rsidRPr="008B00E7" w:rsidRDefault="002D14FE" w:rsidP="003C4107">
      <w:pPr>
        <w:pStyle w:val="Default"/>
        <w:jc w:val="both"/>
        <w:rPr>
          <w:color w:val="auto"/>
          <w:sz w:val="22"/>
          <w:szCs w:val="22"/>
        </w:rPr>
      </w:pPr>
    </w:p>
    <w:p w:rsidR="002D14FE" w:rsidRPr="008B00E7" w:rsidRDefault="002D14FE" w:rsidP="003C4107">
      <w:pPr>
        <w:pStyle w:val="Default"/>
        <w:jc w:val="both"/>
        <w:rPr>
          <w:color w:val="auto"/>
          <w:sz w:val="22"/>
          <w:szCs w:val="22"/>
        </w:rPr>
      </w:pPr>
      <w:r w:rsidRPr="008B00E7">
        <w:rPr>
          <w:color w:val="auto"/>
          <w:sz w:val="22"/>
        </w:rPr>
        <w:t xml:space="preserve"> </w:t>
      </w:r>
    </w:p>
    <w:p w:rsidR="002D14FE" w:rsidRPr="008B00E7" w:rsidRDefault="002D14FE" w:rsidP="003C4107">
      <w:pPr>
        <w:pStyle w:val="CM1"/>
        <w:jc w:val="both"/>
        <w:rPr>
          <w:sz w:val="22"/>
          <w:szCs w:val="22"/>
          <w:u w:val="single"/>
        </w:rPr>
      </w:pPr>
      <w:r w:rsidRPr="008B00E7">
        <w:rPr>
          <w:b/>
          <w:sz w:val="22"/>
          <w:u w:val="single"/>
        </w:rPr>
        <w:t xml:space="preserve">Civil Proceedings </w:t>
      </w:r>
    </w:p>
    <w:p w:rsidR="002D14FE" w:rsidRPr="008B00E7" w:rsidRDefault="002D14FE" w:rsidP="003C4107">
      <w:pPr>
        <w:pStyle w:val="CM7"/>
        <w:spacing w:line="293" w:lineRule="atLeast"/>
        <w:jc w:val="both"/>
        <w:rPr>
          <w:sz w:val="22"/>
          <w:szCs w:val="22"/>
        </w:rPr>
      </w:pPr>
      <w:r w:rsidRPr="008B00E7">
        <w:rPr>
          <w:sz w:val="22"/>
        </w:rPr>
        <w:t xml:space="preserve">The legal proceedings against the building and estate agents are about to conclude in the first instance court. A joint sentence is predictable, but the sentence, which will possibly be handed down before June, will be appealed before the Provincial Appellate Court of Granada and then appealed on point of law before the Supreme Court. A firm and enforceable judgment is not expected to be </w:t>
      </w:r>
      <w:r w:rsidR="008B00E7" w:rsidRPr="008B00E7">
        <w:rPr>
          <w:sz w:val="22"/>
        </w:rPr>
        <w:t>obtained</w:t>
      </w:r>
      <w:r w:rsidRPr="008B00E7">
        <w:rPr>
          <w:sz w:val="22"/>
        </w:rPr>
        <w:t xml:space="preserve"> until </w:t>
      </w:r>
      <w:r w:rsidR="008B00E7">
        <w:rPr>
          <w:sz w:val="22"/>
        </w:rPr>
        <w:t xml:space="preserve">approximately </w:t>
      </w:r>
      <w:r w:rsidRPr="008B00E7">
        <w:rPr>
          <w:sz w:val="22"/>
        </w:rPr>
        <w:t>six years' time. Meanwhile, the</w:t>
      </w:r>
      <w:r w:rsidR="008B00E7">
        <w:rPr>
          <w:sz w:val="22"/>
        </w:rPr>
        <w:t xml:space="preserve"> urbanisation is deteriorating and </w:t>
      </w:r>
      <w:r w:rsidRPr="008B00E7">
        <w:rPr>
          <w:sz w:val="22"/>
        </w:rPr>
        <w:t>ther</w:t>
      </w:r>
      <w:r w:rsidR="008B00E7">
        <w:rPr>
          <w:sz w:val="22"/>
        </w:rPr>
        <w:t>efore</w:t>
      </w:r>
      <w:r w:rsidRPr="008B00E7">
        <w:rPr>
          <w:sz w:val="22"/>
        </w:rPr>
        <w:t xml:space="preserve"> </w:t>
      </w:r>
      <w:r w:rsidR="008B00E7">
        <w:rPr>
          <w:sz w:val="22"/>
        </w:rPr>
        <w:t xml:space="preserve">other </w:t>
      </w:r>
      <w:r w:rsidRPr="008B00E7">
        <w:rPr>
          <w:sz w:val="22"/>
        </w:rPr>
        <w:t xml:space="preserve">measures </w:t>
      </w:r>
      <w:r w:rsidR="008B00E7">
        <w:rPr>
          <w:sz w:val="22"/>
        </w:rPr>
        <w:t xml:space="preserve">must be taken </w:t>
      </w:r>
      <w:r w:rsidRPr="008B00E7">
        <w:rPr>
          <w:sz w:val="22"/>
        </w:rPr>
        <w:t xml:space="preserve">at the same time to continue the litigation. </w:t>
      </w:r>
    </w:p>
    <w:p w:rsidR="002D14FE" w:rsidRPr="008B00E7" w:rsidRDefault="002D14FE" w:rsidP="003C4107">
      <w:pPr>
        <w:pStyle w:val="Default"/>
        <w:jc w:val="both"/>
        <w:rPr>
          <w:color w:val="auto"/>
          <w:sz w:val="22"/>
          <w:szCs w:val="22"/>
        </w:rPr>
      </w:pPr>
    </w:p>
    <w:p w:rsidR="002D14FE" w:rsidRPr="008B00E7" w:rsidRDefault="002D14FE" w:rsidP="003C4107">
      <w:pPr>
        <w:pStyle w:val="Default"/>
        <w:jc w:val="both"/>
        <w:rPr>
          <w:color w:val="auto"/>
          <w:sz w:val="22"/>
          <w:szCs w:val="22"/>
        </w:rPr>
      </w:pPr>
      <w:r w:rsidRPr="008B00E7">
        <w:rPr>
          <w:color w:val="auto"/>
          <w:sz w:val="22"/>
        </w:rPr>
        <w:t xml:space="preserve"> </w:t>
      </w:r>
    </w:p>
    <w:p w:rsidR="002D14FE" w:rsidRPr="008B00E7" w:rsidRDefault="002D14FE" w:rsidP="003C4107">
      <w:pPr>
        <w:pStyle w:val="CM8"/>
        <w:spacing w:line="293" w:lineRule="atLeast"/>
        <w:jc w:val="both"/>
        <w:rPr>
          <w:b/>
          <w:sz w:val="22"/>
          <w:szCs w:val="22"/>
          <w:u w:val="single"/>
        </w:rPr>
      </w:pPr>
      <w:r w:rsidRPr="008B00E7">
        <w:rPr>
          <w:b/>
          <w:sz w:val="22"/>
          <w:u w:val="single"/>
        </w:rPr>
        <w:t xml:space="preserve">Other Judicial Proceedings. </w:t>
      </w:r>
    </w:p>
    <w:p w:rsidR="007A42D8" w:rsidRPr="008B00E7" w:rsidRDefault="007A42D8" w:rsidP="003C4107">
      <w:pPr>
        <w:pStyle w:val="CM1"/>
        <w:jc w:val="both"/>
        <w:rPr>
          <w:b/>
          <w:bCs/>
          <w:sz w:val="22"/>
          <w:szCs w:val="22"/>
        </w:rPr>
      </w:pPr>
    </w:p>
    <w:p w:rsidR="002D14FE" w:rsidRPr="008B00E7" w:rsidRDefault="002D14FE" w:rsidP="003C4107">
      <w:pPr>
        <w:pStyle w:val="CM1"/>
        <w:jc w:val="both"/>
        <w:rPr>
          <w:sz w:val="22"/>
          <w:szCs w:val="22"/>
        </w:rPr>
      </w:pPr>
      <w:proofErr w:type="gramStart"/>
      <w:r w:rsidRPr="008B00E7">
        <w:rPr>
          <w:b/>
          <w:sz w:val="22"/>
        </w:rPr>
        <w:t>1.-</w:t>
      </w:r>
      <w:proofErr w:type="gramEnd"/>
      <w:r w:rsidRPr="008B00E7">
        <w:rPr>
          <w:b/>
          <w:sz w:val="22"/>
        </w:rPr>
        <w:t xml:space="preserve"> Claim against the Administration</w:t>
      </w:r>
      <w:r w:rsidRPr="008B00E7">
        <w:rPr>
          <w:sz w:val="22"/>
        </w:rPr>
        <w:t xml:space="preserve">. The aggrieved parties and Owners' Associations may file claims against the Administration (Autonomous and Local) under two headings: </w:t>
      </w:r>
    </w:p>
    <w:p w:rsidR="007A42D8" w:rsidRPr="008B00E7" w:rsidRDefault="002D14FE" w:rsidP="003C4107">
      <w:pPr>
        <w:pStyle w:val="CM8"/>
        <w:spacing w:line="293" w:lineRule="atLeast"/>
        <w:ind w:left="707"/>
        <w:jc w:val="both"/>
        <w:rPr>
          <w:sz w:val="22"/>
          <w:szCs w:val="22"/>
        </w:rPr>
      </w:pPr>
      <w:proofErr w:type="gramStart"/>
      <w:r w:rsidRPr="008B00E7">
        <w:rPr>
          <w:sz w:val="22"/>
        </w:rPr>
        <w:t>a</w:t>
      </w:r>
      <w:proofErr w:type="gramEnd"/>
      <w:r w:rsidRPr="008B00E7">
        <w:rPr>
          <w:sz w:val="22"/>
        </w:rPr>
        <w:t>).- For their obligati</w:t>
      </w:r>
      <w:r w:rsidR="008B00E7">
        <w:rPr>
          <w:sz w:val="22"/>
        </w:rPr>
        <w:t>on to repair the urbanisation under the rules of</w:t>
      </w:r>
      <w:r w:rsidRPr="008B00E7">
        <w:rPr>
          <w:sz w:val="22"/>
        </w:rPr>
        <w:t xml:space="preserve"> subsidiary performance. </w:t>
      </w:r>
    </w:p>
    <w:p w:rsidR="002D14FE" w:rsidRPr="008B00E7" w:rsidRDefault="002D14FE" w:rsidP="003C4107">
      <w:pPr>
        <w:pStyle w:val="CM8"/>
        <w:spacing w:line="293" w:lineRule="atLeast"/>
        <w:ind w:left="707"/>
        <w:jc w:val="both"/>
        <w:rPr>
          <w:sz w:val="22"/>
          <w:szCs w:val="22"/>
        </w:rPr>
      </w:pPr>
      <w:r w:rsidRPr="008B00E7">
        <w:rPr>
          <w:sz w:val="22"/>
        </w:rPr>
        <w:t xml:space="preserve">b).- For the Administration's liability for property damages, by failing to perform the repairs and actions in fulfilment of its repair obligations, thus losing the opportunity to correct the deficiencies and leading to the deterioration of the buildings. </w:t>
      </w:r>
    </w:p>
    <w:p w:rsidR="007A42D8" w:rsidRPr="008B00E7" w:rsidRDefault="007A42D8" w:rsidP="003C4107">
      <w:pPr>
        <w:pStyle w:val="CM8"/>
        <w:spacing w:line="293" w:lineRule="atLeast"/>
        <w:ind w:firstLine="707"/>
        <w:jc w:val="both"/>
        <w:rPr>
          <w:sz w:val="22"/>
          <w:szCs w:val="22"/>
        </w:rPr>
      </w:pPr>
    </w:p>
    <w:p w:rsidR="002D14FE" w:rsidRPr="008B00E7" w:rsidRDefault="002D14FE" w:rsidP="003C4107">
      <w:pPr>
        <w:pStyle w:val="CM8"/>
        <w:spacing w:line="293" w:lineRule="atLeast"/>
        <w:ind w:firstLine="707"/>
        <w:jc w:val="both"/>
        <w:rPr>
          <w:sz w:val="22"/>
          <w:szCs w:val="22"/>
        </w:rPr>
      </w:pPr>
      <w:r w:rsidRPr="008B00E7">
        <w:rPr>
          <w:sz w:val="22"/>
        </w:rPr>
        <w:t xml:space="preserve">The process is administrative in its first phase and then judicial in the contentious-administrative jurisdiction. The average time for obtaining an enforceable judgment is approximately 3 years. </w:t>
      </w:r>
    </w:p>
    <w:p w:rsidR="007A42D8" w:rsidRPr="008B00E7" w:rsidRDefault="007A42D8" w:rsidP="003C4107">
      <w:pPr>
        <w:pStyle w:val="CM1"/>
        <w:jc w:val="both"/>
        <w:rPr>
          <w:b/>
          <w:bCs/>
          <w:sz w:val="22"/>
          <w:szCs w:val="22"/>
        </w:rPr>
      </w:pPr>
    </w:p>
    <w:p w:rsidR="002D14FE" w:rsidRPr="008B00E7" w:rsidRDefault="002D14FE" w:rsidP="003C4107">
      <w:pPr>
        <w:pStyle w:val="CM1"/>
        <w:jc w:val="both"/>
        <w:rPr>
          <w:sz w:val="22"/>
          <w:szCs w:val="22"/>
        </w:rPr>
      </w:pPr>
      <w:proofErr w:type="gramStart"/>
      <w:r w:rsidRPr="008B00E7">
        <w:rPr>
          <w:b/>
          <w:sz w:val="22"/>
        </w:rPr>
        <w:t>2.-</w:t>
      </w:r>
      <w:proofErr w:type="gramEnd"/>
      <w:r w:rsidRPr="008B00E7">
        <w:rPr>
          <w:b/>
          <w:sz w:val="22"/>
        </w:rPr>
        <w:t xml:space="preserve"> Claim for Real Estate Fraud</w:t>
      </w:r>
      <w:r w:rsidRPr="008B00E7">
        <w:rPr>
          <w:sz w:val="22"/>
        </w:rPr>
        <w:t xml:space="preserve">. Under criminal law this action seeks the prosecution of criminal offences committed by individuals, which in this case would be real estate fraud and criminal insolvency, primarily against the </w:t>
      </w:r>
      <w:r w:rsidR="008B00E7">
        <w:rPr>
          <w:sz w:val="22"/>
        </w:rPr>
        <w:t>directors</w:t>
      </w:r>
      <w:r w:rsidRPr="008B00E7">
        <w:rPr>
          <w:sz w:val="22"/>
        </w:rPr>
        <w:t xml:space="preserve"> of the company Cerro </w:t>
      </w:r>
      <w:proofErr w:type="spellStart"/>
      <w:r w:rsidRPr="008B00E7">
        <w:rPr>
          <w:sz w:val="22"/>
        </w:rPr>
        <w:t>Gordo</w:t>
      </w:r>
      <w:proofErr w:type="spellEnd"/>
      <w:r w:rsidRPr="008B00E7">
        <w:rPr>
          <w:sz w:val="22"/>
        </w:rPr>
        <w:t xml:space="preserve"> S.L. and </w:t>
      </w:r>
      <w:proofErr w:type="spellStart"/>
      <w:r w:rsidRPr="008B00E7">
        <w:rPr>
          <w:sz w:val="22"/>
        </w:rPr>
        <w:t>Comarex</w:t>
      </w:r>
      <w:proofErr w:type="spellEnd"/>
      <w:r w:rsidRPr="008B00E7">
        <w:rPr>
          <w:sz w:val="22"/>
        </w:rPr>
        <w:t xml:space="preserve"> in general, and against any other parties committing such offences. </w:t>
      </w:r>
    </w:p>
    <w:p w:rsidR="003C4107" w:rsidRPr="008B00E7" w:rsidRDefault="003C4107" w:rsidP="003C4107">
      <w:pPr>
        <w:pStyle w:val="Default"/>
        <w:jc w:val="both"/>
        <w:rPr>
          <w:sz w:val="22"/>
          <w:szCs w:val="22"/>
        </w:rPr>
      </w:pPr>
    </w:p>
    <w:p w:rsidR="002D14FE" w:rsidRPr="008B00E7" w:rsidRDefault="002D14FE" w:rsidP="003C4107">
      <w:pPr>
        <w:pStyle w:val="CM8"/>
        <w:spacing w:line="293" w:lineRule="atLeast"/>
        <w:ind w:firstLine="707"/>
        <w:jc w:val="both"/>
        <w:rPr>
          <w:sz w:val="22"/>
          <w:szCs w:val="22"/>
        </w:rPr>
      </w:pPr>
      <w:r w:rsidRPr="008B00E7">
        <w:rPr>
          <w:sz w:val="22"/>
        </w:rPr>
        <w:t xml:space="preserve">First instance proceedings last an average of 2 years and the sentence would be handed down in about 3 years. </w:t>
      </w:r>
    </w:p>
    <w:p w:rsidR="007A42D8" w:rsidRPr="008B00E7" w:rsidRDefault="007A42D8" w:rsidP="003C4107">
      <w:pPr>
        <w:pStyle w:val="CM1"/>
        <w:jc w:val="both"/>
        <w:rPr>
          <w:b/>
          <w:bCs/>
          <w:sz w:val="22"/>
          <w:szCs w:val="22"/>
        </w:rPr>
      </w:pPr>
    </w:p>
    <w:p w:rsidR="002D14FE" w:rsidRPr="008B00E7" w:rsidRDefault="002D14FE" w:rsidP="007A42D8">
      <w:pPr>
        <w:pStyle w:val="CM1"/>
        <w:jc w:val="both"/>
        <w:rPr>
          <w:sz w:val="22"/>
          <w:szCs w:val="22"/>
        </w:rPr>
      </w:pPr>
      <w:proofErr w:type="gramStart"/>
      <w:r w:rsidRPr="008B00E7">
        <w:rPr>
          <w:b/>
          <w:sz w:val="22"/>
        </w:rPr>
        <w:t>3.-</w:t>
      </w:r>
      <w:proofErr w:type="gramEnd"/>
      <w:r w:rsidRPr="008B00E7">
        <w:rPr>
          <w:b/>
          <w:sz w:val="22"/>
        </w:rPr>
        <w:t xml:space="preserve"> Declaration of bankruptcy and lifting the corporate veil</w:t>
      </w:r>
      <w:r w:rsidRPr="008B00E7">
        <w:rPr>
          <w:sz w:val="22"/>
        </w:rPr>
        <w:t xml:space="preserve">. Under commercial law, the company Cerro </w:t>
      </w:r>
      <w:proofErr w:type="spellStart"/>
      <w:r w:rsidRPr="008B00E7">
        <w:rPr>
          <w:sz w:val="22"/>
        </w:rPr>
        <w:t>Gordo</w:t>
      </w:r>
      <w:proofErr w:type="spellEnd"/>
      <w:r w:rsidRPr="008B00E7">
        <w:rPr>
          <w:sz w:val="22"/>
        </w:rPr>
        <w:t xml:space="preserve"> S.L. has filed for voluntary bankruptcy. It is advisable to appear in person at the bankruptcy </w:t>
      </w:r>
      <w:r w:rsidR="008171C2">
        <w:rPr>
          <w:sz w:val="22"/>
        </w:rPr>
        <w:t>hearings</w:t>
      </w:r>
      <w:r w:rsidRPr="008B00E7">
        <w:rPr>
          <w:sz w:val="22"/>
        </w:rPr>
        <w:t xml:space="preserve"> to challenge any irregular commercial transaction</w:t>
      </w:r>
      <w:r w:rsidR="008171C2">
        <w:rPr>
          <w:sz w:val="22"/>
        </w:rPr>
        <w:t>s</w:t>
      </w:r>
      <w:r w:rsidRPr="008B00E7">
        <w:rPr>
          <w:sz w:val="22"/>
        </w:rPr>
        <w:t xml:space="preserve"> by asking for a declaration of "culpable" insolvency and pursuing the </w:t>
      </w:r>
      <w:r w:rsidR="008B00E7">
        <w:rPr>
          <w:sz w:val="22"/>
        </w:rPr>
        <w:t>d</w:t>
      </w:r>
      <w:r w:rsidR="008171C2">
        <w:rPr>
          <w:sz w:val="22"/>
        </w:rPr>
        <w:t>irectors</w:t>
      </w:r>
      <w:r w:rsidRPr="008B00E7">
        <w:rPr>
          <w:sz w:val="22"/>
        </w:rPr>
        <w:t xml:space="preserve">. It is also advisable to employ the procedural technique of lifting the corporate veil, in order to hold the </w:t>
      </w:r>
      <w:proofErr w:type="spellStart"/>
      <w:r w:rsidRPr="008B00E7">
        <w:rPr>
          <w:sz w:val="22"/>
        </w:rPr>
        <w:t>Comarex</w:t>
      </w:r>
      <w:proofErr w:type="spellEnd"/>
      <w:r w:rsidRPr="008B00E7">
        <w:rPr>
          <w:sz w:val="22"/>
        </w:rPr>
        <w:t xml:space="preserve"> business group responsible for the financial obligations of its member company Cerro </w:t>
      </w:r>
      <w:proofErr w:type="spellStart"/>
      <w:r w:rsidRPr="008B00E7">
        <w:rPr>
          <w:sz w:val="22"/>
        </w:rPr>
        <w:t>Gordo</w:t>
      </w:r>
      <w:proofErr w:type="spellEnd"/>
      <w:r w:rsidRPr="008B00E7">
        <w:rPr>
          <w:sz w:val="22"/>
        </w:rPr>
        <w:t xml:space="preserve"> S.L. </w:t>
      </w:r>
    </w:p>
    <w:p w:rsidR="002D14FE" w:rsidRPr="008B00E7" w:rsidRDefault="002D14FE" w:rsidP="003C4107">
      <w:pPr>
        <w:pStyle w:val="Default"/>
        <w:jc w:val="both"/>
        <w:rPr>
          <w:color w:val="auto"/>
          <w:sz w:val="22"/>
          <w:szCs w:val="22"/>
        </w:rPr>
      </w:pPr>
    </w:p>
    <w:p w:rsidR="002D14FE" w:rsidRPr="008B00E7" w:rsidRDefault="002D14FE" w:rsidP="003C4107">
      <w:pPr>
        <w:pStyle w:val="CM8"/>
        <w:spacing w:line="293" w:lineRule="atLeast"/>
        <w:jc w:val="both"/>
        <w:rPr>
          <w:sz w:val="22"/>
          <w:szCs w:val="22"/>
        </w:rPr>
      </w:pPr>
      <w:r w:rsidRPr="008B00E7">
        <w:rPr>
          <w:b/>
          <w:sz w:val="22"/>
        </w:rPr>
        <w:lastRenderedPageBreak/>
        <w:t xml:space="preserve">4 °- Complaint to the General Prosecutor's Office </w:t>
      </w:r>
    </w:p>
    <w:p w:rsidR="007A42D8" w:rsidRPr="008B00E7" w:rsidRDefault="007A42D8" w:rsidP="003C4107">
      <w:pPr>
        <w:pStyle w:val="CM8"/>
        <w:spacing w:line="293" w:lineRule="atLeast"/>
        <w:ind w:firstLine="707"/>
        <w:jc w:val="both"/>
        <w:rPr>
          <w:sz w:val="22"/>
          <w:szCs w:val="22"/>
        </w:rPr>
      </w:pPr>
    </w:p>
    <w:p w:rsidR="002D14FE" w:rsidRPr="008B00E7" w:rsidRDefault="002D14FE" w:rsidP="003C4107">
      <w:pPr>
        <w:pStyle w:val="CM8"/>
        <w:spacing w:line="293" w:lineRule="atLeast"/>
        <w:ind w:firstLine="707"/>
        <w:jc w:val="both"/>
        <w:rPr>
          <w:sz w:val="22"/>
          <w:szCs w:val="22"/>
        </w:rPr>
      </w:pPr>
      <w:r w:rsidRPr="008B00E7">
        <w:rPr>
          <w:sz w:val="22"/>
        </w:rPr>
        <w:t xml:space="preserve">There is already a prior complaint </w:t>
      </w:r>
      <w:r w:rsidR="008171C2">
        <w:rPr>
          <w:sz w:val="22"/>
        </w:rPr>
        <w:t xml:space="preserve">filed </w:t>
      </w:r>
      <w:r w:rsidRPr="008B00E7">
        <w:rPr>
          <w:sz w:val="22"/>
        </w:rPr>
        <w:t xml:space="preserve">by an association of women from La </w:t>
      </w:r>
      <w:proofErr w:type="spellStart"/>
      <w:r w:rsidRPr="008B00E7">
        <w:rPr>
          <w:sz w:val="22"/>
        </w:rPr>
        <w:t>Herradura</w:t>
      </w:r>
      <w:proofErr w:type="spellEnd"/>
      <w:r w:rsidRPr="008B00E7">
        <w:rPr>
          <w:sz w:val="22"/>
        </w:rPr>
        <w:t xml:space="preserve"> - </w:t>
      </w:r>
      <w:proofErr w:type="spellStart"/>
      <w:r w:rsidRPr="008B00E7">
        <w:rPr>
          <w:sz w:val="22"/>
        </w:rPr>
        <w:t>Almuñécar</w:t>
      </w:r>
      <w:proofErr w:type="spellEnd"/>
      <w:r w:rsidRPr="008B00E7">
        <w:rPr>
          <w:sz w:val="22"/>
        </w:rPr>
        <w:t xml:space="preserve"> denouncing the existence of urban development irregularities. The Prosecutor's Office informed of the presence of these irregularities and even drafted a Resolution </w:t>
      </w:r>
      <w:r w:rsidR="008171C2">
        <w:rPr>
          <w:sz w:val="22"/>
        </w:rPr>
        <w:t>confirming</w:t>
      </w:r>
      <w:r w:rsidRPr="008B00E7">
        <w:rPr>
          <w:sz w:val="22"/>
        </w:rPr>
        <w:t xml:space="preserve"> the </w:t>
      </w:r>
      <w:r w:rsidR="008171C2">
        <w:rPr>
          <w:sz w:val="22"/>
        </w:rPr>
        <w:t xml:space="preserve">apparent </w:t>
      </w:r>
      <w:r w:rsidRPr="008B00E7">
        <w:rPr>
          <w:sz w:val="22"/>
        </w:rPr>
        <w:t xml:space="preserve">existence of criminal </w:t>
      </w:r>
      <w:r w:rsidR="008171C2">
        <w:rPr>
          <w:sz w:val="22"/>
        </w:rPr>
        <w:t>actions</w:t>
      </w:r>
      <w:r w:rsidRPr="008B00E7">
        <w:rPr>
          <w:sz w:val="22"/>
        </w:rPr>
        <w:t xml:space="preserve">, but urged the complainant Association to file the corresponding claim before the Courts. That Association has not filed this claim. We recommend filing </w:t>
      </w:r>
      <w:r w:rsidR="008171C2">
        <w:rPr>
          <w:sz w:val="22"/>
        </w:rPr>
        <w:t xml:space="preserve">a </w:t>
      </w:r>
      <w:r w:rsidRPr="008B00E7">
        <w:rPr>
          <w:sz w:val="22"/>
        </w:rPr>
        <w:t xml:space="preserve">complaint for the apparent irregularities that have even led the work licenses to be cancelled at Los Altos, </w:t>
      </w:r>
      <w:proofErr w:type="spellStart"/>
      <w:r w:rsidRPr="008B00E7">
        <w:rPr>
          <w:sz w:val="22"/>
        </w:rPr>
        <w:t>Balcón</w:t>
      </w:r>
      <w:proofErr w:type="spellEnd"/>
      <w:r w:rsidRPr="008B00E7">
        <w:rPr>
          <w:sz w:val="22"/>
        </w:rPr>
        <w:t xml:space="preserve"> and </w:t>
      </w:r>
      <w:proofErr w:type="spellStart"/>
      <w:r w:rsidRPr="008B00E7">
        <w:rPr>
          <w:sz w:val="22"/>
        </w:rPr>
        <w:t>Terrazas</w:t>
      </w:r>
      <w:proofErr w:type="spellEnd"/>
      <w:r w:rsidRPr="008B00E7">
        <w:rPr>
          <w:sz w:val="22"/>
        </w:rPr>
        <w:t xml:space="preserve"> urbanisations. </w:t>
      </w:r>
    </w:p>
    <w:p w:rsidR="007A42D8" w:rsidRPr="008B00E7" w:rsidRDefault="007A42D8" w:rsidP="003C4107">
      <w:pPr>
        <w:pStyle w:val="CM7"/>
        <w:spacing w:line="293" w:lineRule="atLeast"/>
        <w:ind w:firstLine="707"/>
        <w:jc w:val="both"/>
        <w:rPr>
          <w:sz w:val="22"/>
          <w:szCs w:val="22"/>
        </w:rPr>
      </w:pPr>
    </w:p>
    <w:p w:rsidR="002D14FE" w:rsidRPr="008B00E7" w:rsidRDefault="002D14FE" w:rsidP="003C4107">
      <w:pPr>
        <w:pStyle w:val="CM7"/>
        <w:spacing w:line="293" w:lineRule="atLeast"/>
        <w:ind w:firstLine="707"/>
        <w:jc w:val="both"/>
        <w:rPr>
          <w:sz w:val="22"/>
          <w:szCs w:val="22"/>
        </w:rPr>
      </w:pPr>
      <w:r w:rsidRPr="008B00E7">
        <w:rPr>
          <w:sz w:val="22"/>
        </w:rPr>
        <w:t xml:space="preserve">We equally recommended non-judicial proceedings. </w:t>
      </w:r>
    </w:p>
    <w:p w:rsidR="002D14FE" w:rsidRPr="008B00E7" w:rsidRDefault="002D14FE" w:rsidP="003C4107">
      <w:pPr>
        <w:pStyle w:val="Default"/>
        <w:jc w:val="both"/>
        <w:rPr>
          <w:color w:val="auto"/>
          <w:sz w:val="22"/>
          <w:szCs w:val="22"/>
        </w:rPr>
      </w:pPr>
    </w:p>
    <w:p w:rsidR="002D14FE" w:rsidRPr="008B00E7" w:rsidRDefault="002D14FE" w:rsidP="003C4107">
      <w:pPr>
        <w:pStyle w:val="CM7"/>
        <w:spacing w:line="293" w:lineRule="atLeast"/>
        <w:jc w:val="both"/>
        <w:rPr>
          <w:sz w:val="22"/>
          <w:szCs w:val="22"/>
        </w:rPr>
      </w:pPr>
      <w:r w:rsidRPr="008B00E7">
        <w:rPr>
          <w:b/>
          <w:sz w:val="22"/>
        </w:rPr>
        <w:t>Non-judicial proceedings.-</w:t>
      </w:r>
    </w:p>
    <w:p w:rsidR="007A42D8" w:rsidRPr="008B00E7" w:rsidRDefault="007A42D8" w:rsidP="003C4107">
      <w:pPr>
        <w:pStyle w:val="CM1"/>
        <w:jc w:val="both"/>
        <w:rPr>
          <w:sz w:val="22"/>
          <w:szCs w:val="22"/>
        </w:rPr>
      </w:pPr>
    </w:p>
    <w:p w:rsidR="002D14FE" w:rsidRPr="008B00E7" w:rsidRDefault="002D14FE" w:rsidP="003C4107">
      <w:pPr>
        <w:pStyle w:val="CM1"/>
        <w:jc w:val="both"/>
        <w:rPr>
          <w:sz w:val="22"/>
          <w:szCs w:val="22"/>
        </w:rPr>
      </w:pPr>
      <w:r w:rsidRPr="008B00E7">
        <w:rPr>
          <w:sz w:val="22"/>
        </w:rPr>
        <w:t xml:space="preserve">Public opinion campaign </w:t>
      </w:r>
    </w:p>
    <w:p w:rsidR="002D14FE" w:rsidRPr="008B00E7" w:rsidRDefault="002D14FE" w:rsidP="003C4107">
      <w:pPr>
        <w:pStyle w:val="CM2"/>
        <w:ind w:left="707"/>
        <w:jc w:val="both"/>
        <w:rPr>
          <w:sz w:val="22"/>
          <w:szCs w:val="22"/>
        </w:rPr>
      </w:pPr>
      <w:r w:rsidRPr="008B00E7">
        <w:rPr>
          <w:sz w:val="22"/>
        </w:rPr>
        <w:t xml:space="preserve">Media campaign. </w:t>
      </w:r>
    </w:p>
    <w:p w:rsidR="002D14FE" w:rsidRPr="008B00E7" w:rsidRDefault="002D14FE" w:rsidP="003C4107">
      <w:pPr>
        <w:pStyle w:val="CM3"/>
        <w:ind w:firstLine="707"/>
        <w:jc w:val="both"/>
        <w:rPr>
          <w:sz w:val="22"/>
          <w:szCs w:val="22"/>
        </w:rPr>
      </w:pPr>
      <w:r w:rsidRPr="008B00E7">
        <w:rPr>
          <w:sz w:val="22"/>
        </w:rPr>
        <w:t xml:space="preserve">Public demonstrations. </w:t>
      </w:r>
    </w:p>
    <w:p w:rsidR="007A42D8" w:rsidRPr="008B00E7" w:rsidRDefault="002D14FE" w:rsidP="003C4107">
      <w:pPr>
        <w:pStyle w:val="CM7"/>
        <w:spacing w:line="293" w:lineRule="atLeast"/>
        <w:ind w:firstLine="707"/>
        <w:jc w:val="both"/>
        <w:rPr>
          <w:sz w:val="22"/>
          <w:szCs w:val="22"/>
        </w:rPr>
      </w:pPr>
      <w:r w:rsidRPr="008B00E7">
        <w:rPr>
          <w:sz w:val="22"/>
        </w:rPr>
        <w:t xml:space="preserve">Protests </w:t>
      </w:r>
    </w:p>
    <w:p w:rsidR="002D14FE" w:rsidRPr="008B00E7" w:rsidRDefault="002D14FE" w:rsidP="007A42D8">
      <w:pPr>
        <w:pStyle w:val="CM7"/>
        <w:spacing w:line="293" w:lineRule="atLeast"/>
        <w:jc w:val="both"/>
        <w:rPr>
          <w:sz w:val="22"/>
          <w:szCs w:val="22"/>
        </w:rPr>
      </w:pPr>
      <w:r w:rsidRPr="008B00E7">
        <w:rPr>
          <w:sz w:val="22"/>
        </w:rPr>
        <w:t xml:space="preserve">Political intervention at Local, Regional and National level </w:t>
      </w:r>
    </w:p>
    <w:p w:rsidR="007A42D8" w:rsidRPr="008B00E7" w:rsidRDefault="007A42D8" w:rsidP="003C4107">
      <w:pPr>
        <w:pStyle w:val="CM7"/>
        <w:spacing w:line="293" w:lineRule="atLeast"/>
        <w:jc w:val="both"/>
        <w:rPr>
          <w:sz w:val="22"/>
          <w:szCs w:val="22"/>
        </w:rPr>
      </w:pPr>
    </w:p>
    <w:p w:rsidR="007A42D8" w:rsidRPr="008B00E7" w:rsidRDefault="007A42D8" w:rsidP="003C4107">
      <w:pPr>
        <w:pStyle w:val="CM7"/>
        <w:spacing w:line="293" w:lineRule="atLeast"/>
        <w:jc w:val="both"/>
        <w:rPr>
          <w:sz w:val="22"/>
          <w:szCs w:val="22"/>
        </w:rPr>
      </w:pPr>
      <w:r w:rsidRPr="008B00E7">
        <w:rPr>
          <w:sz w:val="22"/>
        </w:rPr>
        <w:t xml:space="preserve">Request for Declaration of Emergency Area </w:t>
      </w:r>
    </w:p>
    <w:p w:rsidR="007A42D8" w:rsidRPr="008B00E7" w:rsidRDefault="007A42D8" w:rsidP="003C4107">
      <w:pPr>
        <w:pStyle w:val="CM7"/>
        <w:spacing w:line="293" w:lineRule="atLeast"/>
        <w:jc w:val="both"/>
        <w:rPr>
          <w:sz w:val="22"/>
          <w:szCs w:val="22"/>
        </w:rPr>
      </w:pPr>
    </w:p>
    <w:p w:rsidR="007A42D8" w:rsidRPr="008B00E7" w:rsidRDefault="007A42D8" w:rsidP="003C4107">
      <w:pPr>
        <w:pStyle w:val="CM7"/>
        <w:spacing w:line="293" w:lineRule="atLeast"/>
        <w:jc w:val="both"/>
        <w:rPr>
          <w:sz w:val="22"/>
          <w:szCs w:val="22"/>
        </w:rPr>
      </w:pPr>
      <w:r w:rsidRPr="008B00E7">
        <w:rPr>
          <w:sz w:val="22"/>
        </w:rPr>
        <w:t>Intervention of the Regional and State administration.</w:t>
      </w:r>
    </w:p>
    <w:p w:rsidR="007A42D8" w:rsidRPr="008B00E7" w:rsidRDefault="007A42D8" w:rsidP="003C4107">
      <w:pPr>
        <w:pStyle w:val="CM7"/>
        <w:spacing w:line="293" w:lineRule="atLeast"/>
        <w:jc w:val="both"/>
        <w:rPr>
          <w:sz w:val="22"/>
          <w:szCs w:val="22"/>
        </w:rPr>
      </w:pPr>
    </w:p>
    <w:p w:rsidR="007A42D8" w:rsidRPr="008B00E7" w:rsidRDefault="002D14FE" w:rsidP="003C4107">
      <w:pPr>
        <w:pStyle w:val="CM7"/>
        <w:spacing w:line="293" w:lineRule="atLeast"/>
        <w:jc w:val="both"/>
        <w:rPr>
          <w:sz w:val="22"/>
          <w:szCs w:val="22"/>
        </w:rPr>
      </w:pPr>
      <w:r w:rsidRPr="008B00E7">
        <w:rPr>
          <w:sz w:val="22"/>
        </w:rPr>
        <w:t xml:space="preserve">Fiscal disobedience and request for exemption from IBI property tax </w:t>
      </w:r>
    </w:p>
    <w:p w:rsidR="007A42D8" w:rsidRPr="008B00E7" w:rsidRDefault="007A42D8" w:rsidP="003C4107">
      <w:pPr>
        <w:pStyle w:val="CM7"/>
        <w:spacing w:line="293" w:lineRule="atLeast"/>
        <w:jc w:val="both"/>
        <w:rPr>
          <w:sz w:val="22"/>
          <w:szCs w:val="22"/>
        </w:rPr>
      </w:pPr>
    </w:p>
    <w:p w:rsidR="007A42D8" w:rsidRPr="008B00E7" w:rsidRDefault="002D14FE" w:rsidP="007A42D8">
      <w:pPr>
        <w:pStyle w:val="CM7"/>
        <w:spacing w:line="293" w:lineRule="atLeast"/>
        <w:jc w:val="both"/>
        <w:rPr>
          <w:sz w:val="22"/>
          <w:szCs w:val="22"/>
        </w:rPr>
      </w:pPr>
      <w:r w:rsidRPr="008B00E7">
        <w:rPr>
          <w:sz w:val="22"/>
        </w:rPr>
        <w:t xml:space="preserve">Claim before the Bureau of the European Parliament. </w:t>
      </w:r>
    </w:p>
    <w:p w:rsidR="007A42D8" w:rsidRPr="008B00E7" w:rsidRDefault="007A42D8" w:rsidP="007A42D8">
      <w:pPr>
        <w:pStyle w:val="CM7"/>
        <w:spacing w:line="293" w:lineRule="atLeast"/>
        <w:jc w:val="both"/>
        <w:rPr>
          <w:sz w:val="22"/>
          <w:szCs w:val="22"/>
        </w:rPr>
      </w:pPr>
    </w:p>
    <w:p w:rsidR="002D14FE" w:rsidRPr="008B00E7" w:rsidRDefault="002D14FE" w:rsidP="007A42D8">
      <w:pPr>
        <w:pStyle w:val="CM7"/>
        <w:spacing w:line="293" w:lineRule="atLeast"/>
        <w:jc w:val="both"/>
        <w:rPr>
          <w:sz w:val="22"/>
          <w:szCs w:val="22"/>
        </w:rPr>
      </w:pPr>
      <w:r w:rsidRPr="008B00E7">
        <w:rPr>
          <w:sz w:val="22"/>
        </w:rPr>
        <w:t xml:space="preserve">Complaints at the owners' national embassies </w:t>
      </w:r>
    </w:p>
    <w:p w:rsidR="007A42D8" w:rsidRPr="008B00E7" w:rsidRDefault="007A42D8" w:rsidP="003C4107">
      <w:pPr>
        <w:pStyle w:val="CM7"/>
        <w:jc w:val="both"/>
        <w:rPr>
          <w:sz w:val="22"/>
          <w:szCs w:val="22"/>
        </w:rPr>
      </w:pPr>
    </w:p>
    <w:p w:rsidR="002D14FE" w:rsidRPr="008B00E7" w:rsidRDefault="002D14FE" w:rsidP="003C4107">
      <w:pPr>
        <w:pStyle w:val="CM7"/>
        <w:jc w:val="both"/>
        <w:rPr>
          <w:sz w:val="22"/>
          <w:szCs w:val="22"/>
        </w:rPr>
      </w:pPr>
      <w:r w:rsidRPr="008B00E7">
        <w:rPr>
          <w:sz w:val="22"/>
        </w:rPr>
        <w:t xml:space="preserve">Constitution of a Joint </w:t>
      </w:r>
      <w:r w:rsidR="008171C2">
        <w:rPr>
          <w:sz w:val="22"/>
        </w:rPr>
        <w:t>Residents’</w:t>
      </w:r>
      <w:r w:rsidRPr="008B00E7">
        <w:rPr>
          <w:sz w:val="22"/>
        </w:rPr>
        <w:t xml:space="preserve"> Association ["</w:t>
      </w:r>
      <w:proofErr w:type="spellStart"/>
      <w:r w:rsidRPr="008171C2">
        <w:rPr>
          <w:i/>
          <w:sz w:val="22"/>
        </w:rPr>
        <w:t>Mancomunidad</w:t>
      </w:r>
      <w:proofErr w:type="spellEnd"/>
      <w:r w:rsidRPr="008171C2">
        <w:rPr>
          <w:i/>
          <w:sz w:val="22"/>
        </w:rPr>
        <w:t xml:space="preserve"> de </w:t>
      </w:r>
      <w:proofErr w:type="spellStart"/>
      <w:r w:rsidRPr="008171C2">
        <w:rPr>
          <w:i/>
          <w:sz w:val="22"/>
        </w:rPr>
        <w:t>Vecinos</w:t>
      </w:r>
      <w:proofErr w:type="spellEnd"/>
      <w:r w:rsidRPr="008B00E7">
        <w:rPr>
          <w:sz w:val="22"/>
        </w:rPr>
        <w:t xml:space="preserve">"] to facilitate joint actions. </w:t>
      </w:r>
    </w:p>
    <w:p w:rsidR="007A42D8" w:rsidRPr="008B00E7" w:rsidRDefault="007A42D8" w:rsidP="003C4107">
      <w:pPr>
        <w:pStyle w:val="CM7"/>
        <w:jc w:val="both"/>
        <w:rPr>
          <w:sz w:val="22"/>
          <w:szCs w:val="22"/>
        </w:rPr>
      </w:pPr>
    </w:p>
    <w:p w:rsidR="002D14FE" w:rsidRPr="008B00E7" w:rsidRDefault="002D14FE" w:rsidP="003C4107">
      <w:pPr>
        <w:pStyle w:val="CM7"/>
        <w:jc w:val="both"/>
        <w:rPr>
          <w:sz w:val="22"/>
          <w:szCs w:val="22"/>
        </w:rPr>
      </w:pPr>
      <w:r w:rsidRPr="008B00E7">
        <w:rPr>
          <w:sz w:val="22"/>
        </w:rPr>
        <w:t xml:space="preserve">Complaint to the Ombudsman. </w:t>
      </w:r>
    </w:p>
    <w:p w:rsidR="007A42D8" w:rsidRPr="008B00E7" w:rsidRDefault="007A42D8" w:rsidP="003C4107">
      <w:pPr>
        <w:pStyle w:val="CM4"/>
        <w:jc w:val="both"/>
        <w:rPr>
          <w:sz w:val="22"/>
          <w:szCs w:val="22"/>
        </w:rPr>
      </w:pPr>
    </w:p>
    <w:p w:rsidR="002D14FE" w:rsidRPr="008B00E7" w:rsidRDefault="002D14FE" w:rsidP="003C4107">
      <w:pPr>
        <w:pStyle w:val="CM4"/>
        <w:jc w:val="both"/>
        <w:rPr>
          <w:sz w:val="22"/>
          <w:szCs w:val="22"/>
        </w:rPr>
      </w:pPr>
      <w:r w:rsidRPr="008B00E7">
        <w:rPr>
          <w:sz w:val="22"/>
        </w:rPr>
        <w:t xml:space="preserve">Drafting of an Reparation Project by the Administration </w:t>
      </w:r>
    </w:p>
    <w:p w:rsidR="002D14FE" w:rsidRPr="008B00E7" w:rsidRDefault="002D14FE" w:rsidP="003C4107">
      <w:pPr>
        <w:pStyle w:val="Default"/>
        <w:jc w:val="both"/>
        <w:rPr>
          <w:color w:val="auto"/>
          <w:sz w:val="22"/>
          <w:szCs w:val="22"/>
        </w:rPr>
      </w:pPr>
    </w:p>
    <w:p w:rsidR="002D14FE" w:rsidRPr="008B00E7" w:rsidRDefault="002D14FE" w:rsidP="003C4107">
      <w:pPr>
        <w:pStyle w:val="CM7"/>
        <w:jc w:val="both"/>
        <w:rPr>
          <w:sz w:val="22"/>
          <w:szCs w:val="22"/>
        </w:rPr>
      </w:pPr>
      <w:r w:rsidRPr="008B00E7">
        <w:rPr>
          <w:b/>
          <w:sz w:val="22"/>
        </w:rPr>
        <w:t xml:space="preserve">QUESTIONS BY NEIGHBOURS IN ATTENDANCE </w:t>
      </w:r>
    </w:p>
    <w:p w:rsidR="007A42D8" w:rsidRPr="008B00E7" w:rsidRDefault="007A42D8" w:rsidP="003C4107">
      <w:pPr>
        <w:pStyle w:val="CM4"/>
        <w:jc w:val="both"/>
        <w:rPr>
          <w:sz w:val="22"/>
          <w:szCs w:val="22"/>
        </w:rPr>
      </w:pPr>
    </w:p>
    <w:p w:rsidR="002D14FE" w:rsidRPr="008B00E7" w:rsidRDefault="002D14FE" w:rsidP="003C4107">
      <w:pPr>
        <w:pStyle w:val="CM4"/>
        <w:jc w:val="both"/>
        <w:rPr>
          <w:sz w:val="22"/>
          <w:szCs w:val="22"/>
        </w:rPr>
      </w:pPr>
      <w:r w:rsidRPr="008B00E7">
        <w:rPr>
          <w:sz w:val="22"/>
        </w:rPr>
        <w:t xml:space="preserve">1.-Proposal of the non-payment of the IBI property tax as a protest against the action of the </w:t>
      </w:r>
      <w:proofErr w:type="spellStart"/>
      <w:r w:rsidRPr="008B00E7">
        <w:rPr>
          <w:i/>
          <w:sz w:val="22"/>
        </w:rPr>
        <w:t>Ayuntamiento</w:t>
      </w:r>
      <w:proofErr w:type="spellEnd"/>
      <w:r w:rsidRPr="008B00E7">
        <w:rPr>
          <w:sz w:val="22"/>
        </w:rPr>
        <w:t xml:space="preserve">. </w:t>
      </w:r>
    </w:p>
    <w:p w:rsidR="002D14FE" w:rsidRPr="008B00E7" w:rsidRDefault="002D14FE" w:rsidP="003C4107">
      <w:pPr>
        <w:pStyle w:val="CM7"/>
        <w:spacing w:line="291" w:lineRule="atLeast"/>
        <w:ind w:firstLine="707"/>
        <w:jc w:val="both"/>
        <w:rPr>
          <w:sz w:val="22"/>
          <w:szCs w:val="22"/>
        </w:rPr>
      </w:pPr>
      <w:r w:rsidRPr="008B00E7">
        <w:rPr>
          <w:sz w:val="22"/>
        </w:rPr>
        <w:t xml:space="preserve">The Tax on Real Property [IBI - </w:t>
      </w:r>
      <w:proofErr w:type="spellStart"/>
      <w:r w:rsidRPr="008171C2">
        <w:rPr>
          <w:i/>
          <w:sz w:val="22"/>
        </w:rPr>
        <w:t>Impuesto</w:t>
      </w:r>
      <w:proofErr w:type="spellEnd"/>
      <w:r w:rsidRPr="008171C2">
        <w:rPr>
          <w:i/>
          <w:sz w:val="22"/>
        </w:rPr>
        <w:t xml:space="preserve"> </w:t>
      </w:r>
      <w:proofErr w:type="spellStart"/>
      <w:r w:rsidRPr="008171C2">
        <w:rPr>
          <w:i/>
          <w:sz w:val="22"/>
        </w:rPr>
        <w:t>sobre</w:t>
      </w:r>
      <w:proofErr w:type="spellEnd"/>
      <w:r w:rsidRPr="008171C2">
        <w:rPr>
          <w:i/>
          <w:sz w:val="22"/>
        </w:rPr>
        <w:t xml:space="preserve"> </w:t>
      </w:r>
      <w:proofErr w:type="spellStart"/>
      <w:r w:rsidRPr="008171C2">
        <w:rPr>
          <w:i/>
          <w:sz w:val="22"/>
        </w:rPr>
        <w:t>Bienes</w:t>
      </w:r>
      <w:proofErr w:type="spellEnd"/>
      <w:r w:rsidRPr="008171C2">
        <w:rPr>
          <w:i/>
          <w:sz w:val="22"/>
        </w:rPr>
        <w:t xml:space="preserve"> </w:t>
      </w:r>
      <w:proofErr w:type="spellStart"/>
      <w:r w:rsidRPr="008171C2">
        <w:rPr>
          <w:i/>
          <w:sz w:val="22"/>
        </w:rPr>
        <w:t>Inmuebles</w:t>
      </w:r>
      <w:proofErr w:type="spellEnd"/>
      <w:r w:rsidRPr="008B00E7">
        <w:rPr>
          <w:sz w:val="22"/>
        </w:rPr>
        <w:t xml:space="preserve">] is managed and collected by the Provincial Government, therefore its non-payment would not affect the </w:t>
      </w:r>
      <w:proofErr w:type="spellStart"/>
      <w:r w:rsidRPr="008B00E7">
        <w:rPr>
          <w:i/>
          <w:sz w:val="22"/>
        </w:rPr>
        <w:t>Ayuntamiento</w:t>
      </w:r>
      <w:proofErr w:type="spellEnd"/>
      <w:r w:rsidRPr="008B00E7">
        <w:rPr>
          <w:sz w:val="22"/>
        </w:rPr>
        <w:t xml:space="preserve"> directly and instead, the provincial Government would react by enforcing the unpaid bills. For this measure to be effective, exemption from payment of the IBI must be applied for in writing by each neighbour individually. </w:t>
      </w:r>
    </w:p>
    <w:p w:rsidR="007A42D8" w:rsidRPr="008B00E7" w:rsidRDefault="007A42D8" w:rsidP="003C4107">
      <w:pPr>
        <w:pStyle w:val="CM6"/>
        <w:jc w:val="both"/>
        <w:rPr>
          <w:sz w:val="22"/>
          <w:szCs w:val="22"/>
        </w:rPr>
      </w:pPr>
    </w:p>
    <w:p w:rsidR="002D14FE" w:rsidRPr="008B00E7" w:rsidRDefault="002D14FE" w:rsidP="003C4107">
      <w:pPr>
        <w:pStyle w:val="CM6"/>
        <w:jc w:val="both"/>
        <w:rPr>
          <w:sz w:val="22"/>
          <w:szCs w:val="22"/>
        </w:rPr>
      </w:pPr>
      <w:proofErr w:type="gramStart"/>
      <w:r w:rsidRPr="008B00E7">
        <w:rPr>
          <w:sz w:val="22"/>
        </w:rPr>
        <w:t>2.-</w:t>
      </w:r>
      <w:proofErr w:type="gramEnd"/>
      <w:r w:rsidRPr="008B00E7">
        <w:rPr>
          <w:sz w:val="22"/>
        </w:rPr>
        <w:t xml:space="preserve"> It is necessary to change people </w:t>
      </w:r>
      <w:r w:rsidR="008171C2">
        <w:rPr>
          <w:sz w:val="22"/>
        </w:rPr>
        <w:t xml:space="preserve">involved </w:t>
      </w:r>
      <w:r w:rsidRPr="008B00E7">
        <w:rPr>
          <w:sz w:val="22"/>
        </w:rPr>
        <w:t xml:space="preserve">and </w:t>
      </w:r>
      <w:r w:rsidR="008171C2">
        <w:rPr>
          <w:sz w:val="22"/>
        </w:rPr>
        <w:t xml:space="preserve">the </w:t>
      </w:r>
      <w:r w:rsidRPr="008B00E7">
        <w:rPr>
          <w:sz w:val="22"/>
        </w:rPr>
        <w:t xml:space="preserve">criteria </w:t>
      </w:r>
      <w:r w:rsidR="008171C2">
        <w:rPr>
          <w:sz w:val="22"/>
        </w:rPr>
        <w:t xml:space="preserve">employed </w:t>
      </w:r>
      <w:r w:rsidRPr="008B00E7">
        <w:rPr>
          <w:sz w:val="22"/>
        </w:rPr>
        <w:t>to resolve this issue. A n</w:t>
      </w:r>
      <w:r w:rsidR="00A53528">
        <w:rPr>
          <w:sz w:val="22"/>
        </w:rPr>
        <w:t>egotiated solution is necessary;</w:t>
      </w:r>
      <w:r w:rsidRPr="008B00E7">
        <w:rPr>
          <w:sz w:val="22"/>
        </w:rPr>
        <w:t xml:space="preserve"> we will not get anything at the end of the proceedings. </w:t>
      </w:r>
    </w:p>
    <w:p w:rsidR="002D14FE" w:rsidRPr="008B00E7" w:rsidRDefault="002D14FE" w:rsidP="003C4107">
      <w:pPr>
        <w:pStyle w:val="CM8"/>
        <w:spacing w:line="291" w:lineRule="atLeast"/>
        <w:ind w:firstLine="707"/>
        <w:jc w:val="both"/>
        <w:rPr>
          <w:sz w:val="22"/>
          <w:szCs w:val="22"/>
        </w:rPr>
      </w:pPr>
      <w:r w:rsidRPr="008B00E7">
        <w:rPr>
          <w:sz w:val="22"/>
        </w:rPr>
        <w:t xml:space="preserve">Negotiations have not ceased since the first day, both with the Administration and with the defendants, but the results are not satisfactory and the solutions offered have been totally inadequate and unacceptable. The defendants have offered 2 million euros on the condition of dropping the claim and therefore that offer was rejected. In the opinion of Mr. Hilario, it seems possible that negotiations will resume after obtaining a judgement of conviction. The Administration should be pressured through public opinion (media, embassies, complaints, etc.) and </w:t>
      </w:r>
      <w:r w:rsidR="00A53528" w:rsidRPr="008B00E7">
        <w:rPr>
          <w:sz w:val="22"/>
        </w:rPr>
        <w:t>politically</w:t>
      </w:r>
      <w:r w:rsidRPr="008B00E7">
        <w:rPr>
          <w:sz w:val="22"/>
        </w:rPr>
        <w:t xml:space="preserve">. </w:t>
      </w:r>
    </w:p>
    <w:p w:rsidR="007A42D8" w:rsidRPr="008B00E7" w:rsidRDefault="007A42D8" w:rsidP="003C4107">
      <w:pPr>
        <w:pStyle w:val="CM8"/>
        <w:spacing w:line="293" w:lineRule="atLeast"/>
        <w:jc w:val="both"/>
        <w:rPr>
          <w:sz w:val="22"/>
          <w:szCs w:val="22"/>
        </w:rPr>
      </w:pPr>
    </w:p>
    <w:p w:rsidR="002D14FE" w:rsidRPr="008B00E7" w:rsidRDefault="002D14FE" w:rsidP="003C4107">
      <w:pPr>
        <w:pStyle w:val="CM8"/>
        <w:spacing w:line="293" w:lineRule="atLeast"/>
        <w:jc w:val="both"/>
        <w:rPr>
          <w:sz w:val="22"/>
          <w:szCs w:val="22"/>
        </w:rPr>
      </w:pPr>
      <w:proofErr w:type="gramStart"/>
      <w:r w:rsidRPr="008B00E7">
        <w:rPr>
          <w:sz w:val="22"/>
        </w:rPr>
        <w:t>3.-</w:t>
      </w:r>
      <w:proofErr w:type="gramEnd"/>
      <w:r w:rsidRPr="008B00E7">
        <w:rPr>
          <w:sz w:val="22"/>
        </w:rPr>
        <w:t xml:space="preserve"> A letter is re</w:t>
      </w:r>
      <w:r w:rsidR="008171C2">
        <w:rPr>
          <w:sz w:val="22"/>
        </w:rPr>
        <w:t xml:space="preserve">ad from a </w:t>
      </w:r>
      <w:r w:rsidR="00A53528">
        <w:rPr>
          <w:sz w:val="22"/>
        </w:rPr>
        <w:t>resident</w:t>
      </w:r>
      <w:r w:rsidR="008171C2">
        <w:rPr>
          <w:sz w:val="22"/>
        </w:rPr>
        <w:t xml:space="preserve"> of the </w:t>
      </w:r>
      <w:proofErr w:type="spellStart"/>
      <w:r w:rsidR="008171C2">
        <w:rPr>
          <w:sz w:val="22"/>
        </w:rPr>
        <w:t>Balcó</w:t>
      </w:r>
      <w:r w:rsidRPr="008B00E7">
        <w:rPr>
          <w:sz w:val="22"/>
        </w:rPr>
        <w:t>n</w:t>
      </w:r>
      <w:proofErr w:type="spellEnd"/>
      <w:r w:rsidRPr="008B00E7">
        <w:rPr>
          <w:sz w:val="22"/>
        </w:rPr>
        <w:t xml:space="preserve"> urbanisation. </w:t>
      </w:r>
    </w:p>
    <w:p w:rsidR="002D14FE" w:rsidRPr="008B00E7" w:rsidRDefault="002D14FE" w:rsidP="003C4107">
      <w:pPr>
        <w:pStyle w:val="CM8"/>
        <w:spacing w:line="291" w:lineRule="atLeast"/>
        <w:ind w:firstLine="707"/>
        <w:jc w:val="both"/>
        <w:rPr>
          <w:sz w:val="22"/>
          <w:szCs w:val="22"/>
        </w:rPr>
      </w:pPr>
      <w:r w:rsidRPr="008B00E7">
        <w:rPr>
          <w:sz w:val="22"/>
        </w:rPr>
        <w:lastRenderedPageBreak/>
        <w:t xml:space="preserve">How much money are the owners of the houses willing to spend in pursuing a solution that does not seem feasible? </w:t>
      </w:r>
    </w:p>
    <w:p w:rsidR="007A42D8" w:rsidRPr="008B00E7" w:rsidRDefault="007A42D8" w:rsidP="003C4107">
      <w:pPr>
        <w:pStyle w:val="CM8"/>
        <w:spacing w:line="291" w:lineRule="atLeast"/>
        <w:ind w:firstLine="707"/>
        <w:jc w:val="both"/>
        <w:rPr>
          <w:sz w:val="22"/>
          <w:szCs w:val="22"/>
        </w:rPr>
      </w:pPr>
    </w:p>
    <w:p w:rsidR="007A42D8" w:rsidRPr="008B00E7" w:rsidRDefault="003C4107" w:rsidP="007A42D8">
      <w:pPr>
        <w:pStyle w:val="CM8"/>
        <w:spacing w:line="291" w:lineRule="atLeast"/>
        <w:ind w:firstLine="707"/>
        <w:jc w:val="both"/>
        <w:rPr>
          <w:sz w:val="22"/>
          <w:szCs w:val="22"/>
        </w:rPr>
      </w:pPr>
      <w:r w:rsidRPr="008B00E7">
        <w:rPr>
          <w:sz w:val="22"/>
        </w:rPr>
        <w:t xml:space="preserve">Answer: The damage at the </w:t>
      </w:r>
      <w:proofErr w:type="spellStart"/>
      <w:r w:rsidRPr="008B00E7">
        <w:rPr>
          <w:sz w:val="22"/>
        </w:rPr>
        <w:t>Cármenes</w:t>
      </w:r>
      <w:proofErr w:type="spellEnd"/>
      <w:r w:rsidRPr="008B00E7">
        <w:rPr>
          <w:sz w:val="22"/>
        </w:rPr>
        <w:t xml:space="preserve"> del Mar urbanisation affects all </w:t>
      </w:r>
      <w:r w:rsidR="00A53528">
        <w:rPr>
          <w:sz w:val="22"/>
        </w:rPr>
        <w:t xml:space="preserve">of </w:t>
      </w:r>
      <w:r w:rsidRPr="008B00E7">
        <w:rPr>
          <w:sz w:val="22"/>
        </w:rPr>
        <w:t xml:space="preserve">the Owners' Associations, even those who have not suffered damage to their individual homes. They must be aware that general systems (roads, water and sanitation, electricity, etc.), belong to everyone, to all the neighbours in proportion to their ownership. The </w:t>
      </w:r>
      <w:proofErr w:type="spellStart"/>
      <w:r w:rsidRPr="008B00E7">
        <w:rPr>
          <w:i/>
          <w:sz w:val="22"/>
        </w:rPr>
        <w:t>Ayuntamiento</w:t>
      </w:r>
      <w:proofErr w:type="spellEnd"/>
      <w:r w:rsidRPr="008B00E7">
        <w:rPr>
          <w:sz w:val="22"/>
        </w:rPr>
        <w:t xml:space="preserve"> has not approved the handover of the urbanisation and therefore is not directly obliged to perform repairs. The developer (in bankruptcy) will not perform any repair work and the </w:t>
      </w:r>
      <w:proofErr w:type="spellStart"/>
      <w:r w:rsidRPr="008B00E7">
        <w:rPr>
          <w:i/>
          <w:sz w:val="22"/>
        </w:rPr>
        <w:t>Ayuntamiento</w:t>
      </w:r>
      <w:proofErr w:type="spellEnd"/>
      <w:r w:rsidRPr="008B00E7">
        <w:rPr>
          <w:sz w:val="22"/>
        </w:rPr>
        <w:t xml:space="preserve"> is obliged to do so in subsidiary execution but has not started the corresponding administrative process. In this situation, the solution conceived and</w:t>
      </w:r>
      <w:r w:rsidR="00A53528">
        <w:rPr>
          <w:sz w:val="22"/>
        </w:rPr>
        <w:t xml:space="preserve"> proposed by many residents who</w:t>
      </w:r>
      <w:r w:rsidRPr="008B00E7">
        <w:rPr>
          <w:sz w:val="22"/>
        </w:rPr>
        <w:t xml:space="preserve"> have not suffered damage in their homes might be feasible if the </w:t>
      </w:r>
      <w:proofErr w:type="spellStart"/>
      <w:r w:rsidRPr="008B00E7">
        <w:rPr>
          <w:i/>
          <w:sz w:val="22"/>
        </w:rPr>
        <w:t>Ayuntamiento</w:t>
      </w:r>
      <w:proofErr w:type="spellEnd"/>
      <w:r w:rsidRPr="008B00E7">
        <w:rPr>
          <w:sz w:val="22"/>
        </w:rPr>
        <w:t xml:space="preserve"> or the </w:t>
      </w:r>
      <w:r w:rsidRPr="008171C2">
        <w:rPr>
          <w:i/>
          <w:sz w:val="22"/>
        </w:rPr>
        <w:t xml:space="preserve">Junta de </w:t>
      </w:r>
      <w:proofErr w:type="spellStart"/>
      <w:r w:rsidRPr="008171C2">
        <w:rPr>
          <w:i/>
          <w:sz w:val="22"/>
        </w:rPr>
        <w:t>Andaluci</w:t>
      </w:r>
      <w:r w:rsidRPr="008B00E7">
        <w:rPr>
          <w:sz w:val="22"/>
        </w:rPr>
        <w:t>a</w:t>
      </w:r>
      <w:proofErr w:type="spellEnd"/>
      <w:r w:rsidRPr="008B00E7">
        <w:rPr>
          <w:sz w:val="22"/>
        </w:rPr>
        <w:t xml:space="preserve"> were willing to solve it in this manner, but the </w:t>
      </w:r>
      <w:proofErr w:type="spellStart"/>
      <w:r w:rsidRPr="008B00E7">
        <w:rPr>
          <w:i/>
          <w:sz w:val="22"/>
        </w:rPr>
        <w:t>Ayuntamiento</w:t>
      </w:r>
      <w:proofErr w:type="spellEnd"/>
      <w:r w:rsidRPr="008B00E7">
        <w:rPr>
          <w:sz w:val="22"/>
        </w:rPr>
        <w:t xml:space="preserve"> is unwilling to evict and demolish the affected houses and stabilise the rest. No one can guarantee right now that the subsidence movements do not end up affecting all the urbanisations. On the contrary, the predictions of the technicians believe that the subsidence will move upwards, and in fact the urbanisations located in the upper areas are causing landslides and cracks with water seeping to the lower areas. </w:t>
      </w:r>
    </w:p>
    <w:p w:rsidR="007A42D8" w:rsidRPr="008B00E7" w:rsidRDefault="007A42D8" w:rsidP="007A42D8">
      <w:pPr>
        <w:pStyle w:val="CM8"/>
        <w:spacing w:line="291" w:lineRule="atLeast"/>
        <w:ind w:firstLine="707"/>
        <w:jc w:val="both"/>
        <w:rPr>
          <w:sz w:val="22"/>
          <w:szCs w:val="22"/>
        </w:rPr>
      </w:pPr>
    </w:p>
    <w:p w:rsidR="002D14FE" w:rsidRPr="008B00E7" w:rsidRDefault="002D14FE" w:rsidP="007A42D8">
      <w:pPr>
        <w:pStyle w:val="CM8"/>
        <w:spacing w:line="291" w:lineRule="atLeast"/>
        <w:ind w:firstLine="707"/>
        <w:jc w:val="both"/>
        <w:rPr>
          <w:sz w:val="22"/>
          <w:szCs w:val="22"/>
        </w:rPr>
      </w:pPr>
      <w:r w:rsidRPr="008B00E7">
        <w:rPr>
          <w:sz w:val="22"/>
        </w:rPr>
        <w:t xml:space="preserve">Neither is it viable to consider a solution that excludes the most affected urbanisation since the affected residents are not willing to lose their homes in order to consolidate the remaining urbanisations. </w:t>
      </w:r>
    </w:p>
    <w:p w:rsidR="007A42D8" w:rsidRPr="008B00E7" w:rsidRDefault="007A42D8" w:rsidP="003C4107">
      <w:pPr>
        <w:pStyle w:val="CM8"/>
        <w:spacing w:line="291" w:lineRule="atLeast"/>
        <w:ind w:firstLine="707"/>
        <w:jc w:val="both"/>
        <w:rPr>
          <w:sz w:val="22"/>
          <w:szCs w:val="22"/>
        </w:rPr>
      </w:pPr>
    </w:p>
    <w:p w:rsidR="002D14FE" w:rsidRPr="008B00E7" w:rsidRDefault="002D14FE" w:rsidP="003C4107">
      <w:pPr>
        <w:pStyle w:val="CM8"/>
        <w:spacing w:line="291" w:lineRule="atLeast"/>
        <w:ind w:firstLine="707"/>
        <w:jc w:val="both"/>
        <w:rPr>
          <w:sz w:val="22"/>
          <w:szCs w:val="22"/>
        </w:rPr>
      </w:pPr>
      <w:r w:rsidRPr="008B00E7">
        <w:rPr>
          <w:sz w:val="22"/>
        </w:rPr>
        <w:t>Do you agree with the constitution of a Conserv</w:t>
      </w:r>
      <w:r w:rsidR="00A53528">
        <w:rPr>
          <w:sz w:val="22"/>
        </w:rPr>
        <w:t>ation Body / Joint Association?</w:t>
      </w:r>
      <w:r w:rsidRPr="008B00E7">
        <w:rPr>
          <w:sz w:val="22"/>
        </w:rPr>
        <w:t xml:space="preserve"> </w:t>
      </w:r>
    </w:p>
    <w:p w:rsidR="007A42D8" w:rsidRPr="008B00E7" w:rsidRDefault="007A42D8" w:rsidP="003C4107">
      <w:pPr>
        <w:pStyle w:val="CM7"/>
        <w:spacing w:line="291" w:lineRule="atLeast"/>
        <w:ind w:firstLine="707"/>
        <w:jc w:val="both"/>
        <w:rPr>
          <w:sz w:val="22"/>
          <w:szCs w:val="22"/>
        </w:rPr>
      </w:pPr>
    </w:p>
    <w:p w:rsidR="002D14FE" w:rsidRPr="008B00E7" w:rsidRDefault="002D14FE" w:rsidP="003C4107">
      <w:pPr>
        <w:pStyle w:val="CM7"/>
        <w:spacing w:line="291" w:lineRule="atLeast"/>
        <w:ind w:firstLine="707"/>
        <w:jc w:val="both"/>
        <w:rPr>
          <w:sz w:val="22"/>
          <w:szCs w:val="22"/>
        </w:rPr>
      </w:pPr>
      <w:r w:rsidRPr="008B00E7">
        <w:rPr>
          <w:sz w:val="22"/>
        </w:rPr>
        <w:t xml:space="preserve">Hilario Aranda understands that a residents' coordinating body is essential to make decisions, whether it is a Joint Association or a simple Neighbourhood Association. The "Conservation Body" must be constituted at the request of the </w:t>
      </w:r>
      <w:proofErr w:type="spellStart"/>
      <w:r w:rsidRPr="008B00E7">
        <w:rPr>
          <w:i/>
          <w:sz w:val="22"/>
        </w:rPr>
        <w:t>Ayuntamiento</w:t>
      </w:r>
      <w:proofErr w:type="spellEnd"/>
      <w:r w:rsidRPr="008B00E7">
        <w:rPr>
          <w:sz w:val="22"/>
        </w:rPr>
        <w:t xml:space="preserve"> according to the Urban Planning Law of Andalusia, but so far the </w:t>
      </w:r>
      <w:proofErr w:type="spellStart"/>
      <w:r w:rsidRPr="008B00E7">
        <w:rPr>
          <w:i/>
          <w:sz w:val="22"/>
        </w:rPr>
        <w:t>Ayuntamiento</w:t>
      </w:r>
      <w:proofErr w:type="spellEnd"/>
      <w:r w:rsidRPr="008B00E7">
        <w:rPr>
          <w:sz w:val="22"/>
        </w:rPr>
        <w:t xml:space="preserve"> has not yet legally requested it. </w:t>
      </w:r>
    </w:p>
    <w:p w:rsidR="007A42D8" w:rsidRPr="008B00E7" w:rsidRDefault="007A42D8" w:rsidP="003C4107">
      <w:pPr>
        <w:pStyle w:val="CM7"/>
        <w:spacing w:line="291" w:lineRule="atLeast"/>
        <w:ind w:firstLine="707"/>
        <w:jc w:val="both"/>
        <w:rPr>
          <w:sz w:val="22"/>
          <w:szCs w:val="22"/>
        </w:rPr>
      </w:pPr>
    </w:p>
    <w:p w:rsidR="002D14FE" w:rsidRPr="008B00E7" w:rsidRDefault="002D14FE" w:rsidP="003C4107">
      <w:pPr>
        <w:pStyle w:val="CM7"/>
        <w:spacing w:line="291" w:lineRule="atLeast"/>
        <w:ind w:firstLine="707"/>
        <w:jc w:val="both"/>
        <w:rPr>
          <w:sz w:val="22"/>
          <w:szCs w:val="22"/>
        </w:rPr>
      </w:pPr>
      <w:r w:rsidRPr="008B00E7">
        <w:rPr>
          <w:sz w:val="22"/>
        </w:rPr>
        <w:t xml:space="preserve">Approximate budget of the Law Firm regarding the costs of the judicial proceedings: </w:t>
      </w:r>
    </w:p>
    <w:p w:rsidR="007A42D8" w:rsidRPr="008B00E7" w:rsidRDefault="007A42D8" w:rsidP="003C4107">
      <w:pPr>
        <w:pStyle w:val="CM5"/>
        <w:ind w:firstLine="707"/>
        <w:jc w:val="both"/>
        <w:rPr>
          <w:sz w:val="22"/>
          <w:szCs w:val="22"/>
        </w:rPr>
      </w:pPr>
    </w:p>
    <w:p w:rsidR="002D14FE" w:rsidRDefault="002D14FE" w:rsidP="003C4107">
      <w:pPr>
        <w:pStyle w:val="CM5"/>
        <w:ind w:firstLine="707"/>
        <w:jc w:val="both"/>
        <w:rPr>
          <w:sz w:val="22"/>
        </w:rPr>
      </w:pPr>
      <w:r w:rsidRPr="008B00E7">
        <w:rPr>
          <w:sz w:val="22"/>
        </w:rPr>
        <w:t xml:space="preserve">Attached is a summary table of the estimated costs for the proposed legal proceedings. </w:t>
      </w:r>
    </w:p>
    <w:p w:rsidR="00936F62" w:rsidRDefault="00936F62" w:rsidP="00936F62">
      <w:pPr>
        <w:pStyle w:val="Default"/>
        <w:rPr>
          <w:noProof/>
          <w:lang w:bidi="ar-SA"/>
        </w:rPr>
      </w:pPr>
    </w:p>
    <w:p w:rsidR="00936F62" w:rsidRPr="00936F62" w:rsidRDefault="00936F62" w:rsidP="00936F62">
      <w:pPr>
        <w:pStyle w:val="Default"/>
      </w:pPr>
      <w:r>
        <w:rPr>
          <w:noProof/>
          <w:lang w:bidi="ar-SA"/>
        </w:rPr>
        <w:lastRenderedPageBreak/>
        <w:drawing>
          <wp:inline distT="0" distB="0" distL="0" distR="0">
            <wp:extent cx="6133465" cy="45720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3465" cy="4572038"/>
                    </a:xfrm>
                    <a:prstGeom prst="rect">
                      <a:avLst/>
                    </a:prstGeom>
                    <a:noFill/>
                    <a:ln>
                      <a:noFill/>
                    </a:ln>
                  </pic:spPr>
                </pic:pic>
              </a:graphicData>
            </a:graphic>
          </wp:inline>
        </w:drawing>
      </w:r>
      <w:bookmarkStart w:id="0" w:name="_GoBack"/>
      <w:bookmarkEnd w:id="0"/>
    </w:p>
    <w:sectPr w:rsidR="00936F62" w:rsidRPr="00936F62" w:rsidSect="008E4F4B">
      <w:pgSz w:w="11906" w:h="17338"/>
      <w:pgMar w:top="1166" w:right="1347"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07"/>
    <w:rsid w:val="0001775F"/>
    <w:rsid w:val="002D14FE"/>
    <w:rsid w:val="002F20C5"/>
    <w:rsid w:val="003C4107"/>
    <w:rsid w:val="007A42D8"/>
    <w:rsid w:val="008171C2"/>
    <w:rsid w:val="008B00E7"/>
    <w:rsid w:val="008E4F4B"/>
    <w:rsid w:val="00924145"/>
    <w:rsid w:val="00936F62"/>
    <w:rsid w:val="00A53528"/>
    <w:rsid w:val="00FA3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1">
    <w:name w:val="CM1"/>
    <w:basedOn w:val="Default"/>
    <w:next w:val="Default"/>
    <w:uiPriority w:val="99"/>
    <w:pPr>
      <w:spacing w:line="293" w:lineRule="atLeast"/>
    </w:pPr>
    <w:rPr>
      <w:color w:val="auto"/>
    </w:rPr>
  </w:style>
  <w:style w:type="paragraph" w:customStyle="1" w:styleId="CM2">
    <w:name w:val="CM2"/>
    <w:basedOn w:val="Default"/>
    <w:next w:val="Default"/>
    <w:uiPriority w:val="99"/>
    <w:pPr>
      <w:spacing w:line="293" w:lineRule="atLeast"/>
    </w:pPr>
    <w:rPr>
      <w:color w:val="auto"/>
    </w:rPr>
  </w:style>
  <w:style w:type="paragraph" w:customStyle="1" w:styleId="CM3">
    <w:name w:val="CM3"/>
    <w:basedOn w:val="Default"/>
    <w:next w:val="Default"/>
    <w:uiPriority w:val="99"/>
    <w:pPr>
      <w:spacing w:line="293"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pPr>
      <w:spacing w:line="291" w:lineRule="atLeast"/>
    </w:pPr>
    <w:rPr>
      <w:color w:val="auto"/>
    </w:rPr>
  </w:style>
  <w:style w:type="paragraph" w:customStyle="1" w:styleId="CM6">
    <w:name w:val="CM6"/>
    <w:basedOn w:val="Default"/>
    <w:next w:val="Default"/>
    <w:uiPriority w:val="99"/>
    <w:pPr>
      <w:spacing w:line="293" w:lineRule="atLeast"/>
    </w:pPr>
    <w:rPr>
      <w:color w:val="auto"/>
    </w:rPr>
  </w:style>
  <w:style w:type="paragraph" w:styleId="BalloonText">
    <w:name w:val="Balloon Text"/>
    <w:basedOn w:val="Normal"/>
    <w:link w:val="BalloonTextChar"/>
    <w:uiPriority w:val="99"/>
    <w:semiHidden/>
    <w:unhideWhenUsed/>
    <w:rsid w:val="008B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1">
    <w:name w:val="CM1"/>
    <w:basedOn w:val="Default"/>
    <w:next w:val="Default"/>
    <w:uiPriority w:val="99"/>
    <w:pPr>
      <w:spacing w:line="293" w:lineRule="atLeast"/>
    </w:pPr>
    <w:rPr>
      <w:color w:val="auto"/>
    </w:rPr>
  </w:style>
  <w:style w:type="paragraph" w:customStyle="1" w:styleId="CM2">
    <w:name w:val="CM2"/>
    <w:basedOn w:val="Default"/>
    <w:next w:val="Default"/>
    <w:uiPriority w:val="99"/>
    <w:pPr>
      <w:spacing w:line="293" w:lineRule="atLeast"/>
    </w:pPr>
    <w:rPr>
      <w:color w:val="auto"/>
    </w:rPr>
  </w:style>
  <w:style w:type="paragraph" w:customStyle="1" w:styleId="CM3">
    <w:name w:val="CM3"/>
    <w:basedOn w:val="Default"/>
    <w:next w:val="Default"/>
    <w:uiPriority w:val="99"/>
    <w:pPr>
      <w:spacing w:line="293"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pPr>
      <w:spacing w:line="291" w:lineRule="atLeast"/>
    </w:pPr>
    <w:rPr>
      <w:color w:val="auto"/>
    </w:rPr>
  </w:style>
  <w:style w:type="paragraph" w:customStyle="1" w:styleId="CM6">
    <w:name w:val="CM6"/>
    <w:basedOn w:val="Default"/>
    <w:next w:val="Default"/>
    <w:uiPriority w:val="99"/>
    <w:pPr>
      <w:spacing w:line="293" w:lineRule="atLeast"/>
    </w:pPr>
    <w:rPr>
      <w:color w:val="auto"/>
    </w:rPr>
  </w:style>
  <w:style w:type="paragraph" w:styleId="BalloonText">
    <w:name w:val="Balloon Text"/>
    <w:basedOn w:val="Normal"/>
    <w:link w:val="BalloonTextChar"/>
    <w:uiPriority w:val="99"/>
    <w:semiHidden/>
    <w:unhideWhenUsed/>
    <w:rsid w:val="008B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David</cp:lastModifiedBy>
  <cp:revision>3</cp:revision>
  <dcterms:created xsi:type="dcterms:W3CDTF">2014-03-31T16:54:00Z</dcterms:created>
  <dcterms:modified xsi:type="dcterms:W3CDTF">2014-03-31T19:56:00Z</dcterms:modified>
</cp:coreProperties>
</file>